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2324"/>
        <w:gridCol w:w="1701"/>
        <w:gridCol w:w="4025"/>
      </w:tblGrid>
      <w:tr w:rsidR="00F15940" w:rsidRPr="00EF3169" w:rsidTr="0075445D">
        <w:tc>
          <w:tcPr>
            <w:tcW w:w="13606" w:type="dxa"/>
            <w:gridSpan w:val="5"/>
          </w:tcPr>
          <w:p w:rsidR="00F15940" w:rsidRPr="00EF3169" w:rsidRDefault="00F15940" w:rsidP="00F15940">
            <w:pPr>
              <w:pStyle w:val="ConsPlusTitle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ОТЧЕТ О ВЫПОЛНЕНИИ ПЛАНА</w:t>
            </w:r>
          </w:p>
          <w:p w:rsidR="00F15940" w:rsidRPr="00EF3169" w:rsidRDefault="00F15940" w:rsidP="00F15940">
            <w:pPr>
              <w:pStyle w:val="ConsPlusTitle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ФЕДЕРАЛЬНОЙ СЛУЖБЫ ГОСУДАРСТВЕННОЙ СТАТИСТИКИ</w:t>
            </w:r>
          </w:p>
          <w:p w:rsidR="00F15940" w:rsidRPr="00EF3169" w:rsidRDefault="00F15940" w:rsidP="009B78DE">
            <w:pPr>
              <w:pStyle w:val="ConsPlusTitle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ПО ПРОТИВОДЕЙСТВИЮ КОРРУПЦИИ НА 2018 - 2020 ГОДЫ ЗА ПЕРВОЕ ПОЛУГОДИЕ 2020 ГОДА В ТЕРРИТОРИАЛЬНОМ ОРГАНЕ ФЕДЕРАЛЬНОЙ СЛУЖБЫ ГОСУДАРСТВЕННОЙ СТАТИСТИКИ ПО</w:t>
            </w:r>
            <w:r w:rsidR="009B78DE" w:rsidRPr="00EF3169">
              <w:rPr>
                <w:rFonts w:asciiTheme="minorHAnsi" w:hAnsiTheme="minorHAnsi"/>
                <w:szCs w:val="22"/>
              </w:rPr>
              <w:t xml:space="preserve"> ПЕРМСКОМУ КРАЮ</w:t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</w:rPr>
              <w:softHyphen/>
            </w:r>
            <w:r w:rsidR="00856E56" w:rsidRPr="00EF3169">
              <w:rPr>
                <w:rFonts w:asciiTheme="minorHAnsi" w:hAnsiTheme="minorHAnsi"/>
                <w:szCs w:val="22"/>
                <w:lang w:val="en-US"/>
              </w:rPr>
              <w:t>   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N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п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>/п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Мероприятия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Срок исполнения</w:t>
            </w:r>
          </w:p>
        </w:tc>
        <w:tc>
          <w:tcPr>
            <w:tcW w:w="4025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Ожидаемый результат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13039" w:type="dxa"/>
            <w:gridSpan w:val="4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3F65AE" w:rsidRPr="00EF3169" w:rsidRDefault="003E5DDB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  <w:lang w:val="en-US"/>
              </w:rPr>
            </w:pPr>
            <w:r w:rsidRPr="00EF3169">
              <w:rPr>
                <w:rFonts w:asciiTheme="minorHAnsi" w:hAnsiTheme="minorHAnsi"/>
                <w:szCs w:val="22"/>
                <w:lang w:val="en-US"/>
              </w:rPr>
              <w:t>_</w:t>
            </w: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1.2.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EF3169" w:rsidRPr="00007BC2" w:rsidRDefault="00007BC2" w:rsidP="00487222">
            <w:pPr>
              <w:pStyle w:val="ConsPlusNormal"/>
              <w:jc w:val="center"/>
              <w:rPr>
                <w:rFonts w:asciiTheme="minorHAnsi" w:hAnsiTheme="minorHAnsi"/>
                <w:szCs w:val="22"/>
                <w:highlight w:val="yellow"/>
              </w:rPr>
            </w:pPr>
            <w:r w:rsidRPr="00007BC2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856E56">
        <w:trPr>
          <w:trHeight w:val="3517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DF46FD">
        <w:tc>
          <w:tcPr>
            <w:tcW w:w="567" w:type="dxa"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1.3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Cs w:val="22"/>
              </w:rPr>
              <w:t>Контроль за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соблюдением лицами, замещающими должности в Росстате, требований законодательства Российской Федерации о противодействии коррупции, касающихся предотвращении и урегулировании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CD52E0" w:rsidRPr="00EF3169" w:rsidRDefault="00EF3169" w:rsidP="003E012A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>рганизационная и разъяснительная работа:</w:t>
            </w:r>
          </w:p>
          <w:p w:rsidR="00CD52E0" w:rsidRPr="00EF3169" w:rsidRDefault="00EF3169" w:rsidP="00CD52E0">
            <w:pPr>
              <w:numPr>
                <w:ilvl w:val="0"/>
                <w:numId w:val="1"/>
              </w:numPr>
              <w:tabs>
                <w:tab w:val="left" w:pos="320"/>
              </w:tabs>
              <w:autoSpaceDE/>
              <w:autoSpaceDN/>
              <w:adjustRightInd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>онсультирование и разъяснение норм законодательства по антикоррупционной тематике.</w:t>
            </w:r>
          </w:p>
          <w:p w:rsidR="00CD52E0" w:rsidRPr="00EF3169" w:rsidRDefault="00EF3169" w:rsidP="00CD52E0">
            <w:pPr>
              <w:numPr>
                <w:ilvl w:val="0"/>
                <w:numId w:val="1"/>
              </w:numPr>
              <w:tabs>
                <w:tab w:val="left" w:pos="320"/>
              </w:tabs>
              <w:autoSpaceDE/>
              <w:autoSpaceDN/>
              <w:adjustRightInd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EF3169">
              <w:rPr>
                <w:rFonts w:asciiTheme="minorHAnsi" w:hAnsiTheme="minorHAnsi"/>
                <w:sz w:val="22"/>
                <w:szCs w:val="22"/>
              </w:rPr>
              <w:t>знакомлен</w:t>
            </w:r>
            <w:r>
              <w:rPr>
                <w:rFonts w:asciiTheme="minorHAnsi" w:hAnsiTheme="minorHAnsi"/>
                <w:sz w:val="22"/>
                <w:szCs w:val="22"/>
              </w:rPr>
              <w:t>ие</w:t>
            </w:r>
            <w:r w:rsidRPr="00EF31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г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>раждански</w:t>
            </w:r>
            <w:r>
              <w:rPr>
                <w:rFonts w:asciiTheme="minorHAnsi" w:hAnsiTheme="minorHAnsi"/>
                <w:sz w:val="22"/>
                <w:szCs w:val="22"/>
              </w:rPr>
              <w:t>х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 xml:space="preserve"> служащи</w:t>
            </w:r>
            <w:r>
              <w:rPr>
                <w:rFonts w:asciiTheme="minorHAnsi" w:hAnsiTheme="minorHAnsi"/>
                <w:sz w:val="22"/>
                <w:szCs w:val="22"/>
              </w:rPr>
              <w:t>х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52E0" w:rsidRPr="00EF3169">
              <w:rPr>
                <w:rFonts w:asciiTheme="minorHAnsi" w:hAnsiTheme="minorHAnsi"/>
                <w:sz w:val="22"/>
                <w:szCs w:val="22"/>
              </w:rPr>
              <w:t>Пермьстата</w:t>
            </w:r>
            <w:proofErr w:type="spellEnd"/>
            <w:r w:rsidR="00CD52E0" w:rsidRPr="00EF3169">
              <w:rPr>
                <w:rFonts w:asciiTheme="minorHAnsi" w:hAnsiTheme="minorHAnsi"/>
                <w:sz w:val="22"/>
                <w:szCs w:val="22"/>
              </w:rPr>
              <w:t xml:space="preserve"> с вновь принятыми нормативными актами по антикоррупционной тематике.</w:t>
            </w:r>
          </w:p>
          <w:p w:rsidR="00CD52E0" w:rsidRPr="00EF3169" w:rsidRDefault="00EF3169" w:rsidP="00CD52E0">
            <w:pPr>
              <w:numPr>
                <w:ilvl w:val="0"/>
                <w:numId w:val="1"/>
              </w:numPr>
              <w:tabs>
                <w:tab w:val="left" w:pos="320"/>
              </w:tabs>
              <w:autoSpaceDE/>
              <w:autoSpaceDN/>
              <w:adjustRightInd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Ак</w:t>
            </w:r>
            <w:r w:rsidRPr="00EF3169">
              <w:rPr>
                <w:rFonts w:asciiTheme="minorHAnsi" w:hAnsiTheme="minorHAnsi"/>
                <w:sz w:val="22"/>
                <w:szCs w:val="22"/>
              </w:rPr>
              <w:t>туал</w:t>
            </w:r>
            <w:r>
              <w:rPr>
                <w:rFonts w:asciiTheme="minorHAnsi" w:hAnsiTheme="minorHAnsi"/>
                <w:sz w:val="22"/>
                <w:szCs w:val="22"/>
              </w:rPr>
              <w:t>изация и</w:t>
            </w:r>
            <w:r w:rsidRPr="00EF3169">
              <w:rPr>
                <w:rFonts w:asciiTheme="minorHAnsi" w:hAnsiTheme="minorHAnsi"/>
                <w:sz w:val="22"/>
                <w:szCs w:val="22"/>
              </w:rPr>
              <w:t>нформаци</w:t>
            </w:r>
            <w:r>
              <w:rPr>
                <w:rFonts w:asciiTheme="minorHAnsi" w:hAnsiTheme="minorHAnsi"/>
                <w:sz w:val="22"/>
                <w:szCs w:val="22"/>
              </w:rPr>
              <w:t>и</w:t>
            </w:r>
            <w:r w:rsidRPr="00EF31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о работе в</w:t>
            </w:r>
            <w:r w:rsidR="00CD52E0" w:rsidRPr="00EF3169">
              <w:rPr>
                <w:rFonts w:asciiTheme="minorHAnsi" w:hAnsiTheme="minorHAnsi"/>
                <w:sz w:val="22"/>
                <w:szCs w:val="22"/>
              </w:rPr>
              <w:t xml:space="preserve"> сфере противодействия коррупции в информационно-телекоммуникационной сети «Интернет»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постоянной основе.</w:t>
            </w:r>
          </w:p>
          <w:p w:rsidR="0037339F" w:rsidRDefault="0037339F" w:rsidP="0037339F">
            <w:pPr>
              <w:pStyle w:val="a7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5" w:firstLine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П</w:t>
            </w:r>
            <w:r w:rsidRPr="00EF3169">
              <w:rPr>
                <w:rFonts w:asciiTheme="minorHAnsi" w:eastAsia="Times New Roman" w:hAnsiTheme="minorHAnsi"/>
                <w:lang w:eastAsia="ru-RU"/>
              </w:rPr>
              <w:t xml:space="preserve">ри сдаче квалификационного экзамена </w:t>
            </w:r>
            <w:r>
              <w:rPr>
                <w:rFonts w:asciiTheme="minorHAnsi" w:eastAsia="Times New Roman" w:hAnsiTheme="minorHAnsi"/>
                <w:lang w:eastAsia="ru-RU"/>
              </w:rPr>
              <w:t>при проведении</w:t>
            </w:r>
            <w:r w:rsidR="00CD52E0" w:rsidRPr="00EF3169">
              <w:rPr>
                <w:rFonts w:asciiTheme="minorHAnsi" w:eastAsia="Times New Roman" w:hAnsiTheme="minorHAnsi"/>
                <w:lang w:eastAsia="ru-RU"/>
              </w:rPr>
              <w:t xml:space="preserve"> тестировани</w:t>
            </w:r>
            <w:r>
              <w:rPr>
                <w:rFonts w:asciiTheme="minorHAnsi" w:eastAsia="Times New Roman" w:hAnsiTheme="minorHAnsi"/>
                <w:lang w:eastAsia="ru-RU"/>
              </w:rPr>
              <w:t>я</w:t>
            </w:r>
            <w:r w:rsidR="00CD52E0" w:rsidRPr="00EF3169">
              <w:rPr>
                <w:rFonts w:asciiTheme="minorHAnsi" w:eastAsia="Times New Roman" w:hAnsi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lang w:eastAsia="ru-RU"/>
              </w:rPr>
              <w:t xml:space="preserve">включаются вопросы по антикоррупционной тематике. </w:t>
            </w:r>
          </w:p>
          <w:p w:rsidR="00CD52E0" w:rsidRPr="00EF3169" w:rsidRDefault="0037339F" w:rsidP="0037339F">
            <w:pPr>
              <w:pStyle w:val="a7"/>
              <w:numPr>
                <w:ilvl w:val="0"/>
                <w:numId w:val="1"/>
              </w:numPr>
              <w:tabs>
                <w:tab w:val="left" w:pos="342"/>
              </w:tabs>
              <w:spacing w:after="0" w:line="240" w:lineRule="auto"/>
              <w:ind w:left="55" w:firstLine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Б</w:t>
            </w:r>
            <w:r w:rsidR="00CD52E0" w:rsidRPr="00EF3169">
              <w:rPr>
                <w:rFonts w:asciiTheme="minorHAnsi" w:eastAsia="Times New Roman" w:hAnsiTheme="minorHAnsi"/>
                <w:lang w:eastAsia="ru-RU"/>
              </w:rPr>
              <w:t xml:space="preserve">еседа по окончании испытательного срока. </w:t>
            </w:r>
          </w:p>
          <w:p w:rsidR="00CD52E0" w:rsidRPr="00EF3169" w:rsidRDefault="00CD52E0" w:rsidP="0037339F">
            <w:pPr>
              <w:numPr>
                <w:ilvl w:val="0"/>
                <w:numId w:val="1"/>
              </w:numPr>
              <w:tabs>
                <w:tab w:val="left" w:pos="320"/>
              </w:tabs>
              <w:autoSpaceDE/>
              <w:autoSpaceDN/>
              <w:adjustRightInd/>
              <w:ind w:left="0" w:firstLine="37"/>
              <w:rPr>
                <w:rFonts w:asciiTheme="minorHAnsi" w:hAnsiTheme="minorHAnsi"/>
                <w:sz w:val="22"/>
                <w:szCs w:val="22"/>
              </w:rPr>
            </w:pPr>
            <w:r w:rsidRPr="00EF3169">
              <w:rPr>
                <w:rFonts w:asciiTheme="minorHAnsi" w:hAnsiTheme="minorHAnsi"/>
                <w:sz w:val="22"/>
                <w:szCs w:val="22"/>
              </w:rPr>
              <w:t>При приеме на гражданскую службу проводится обязательная проверка сведений:</w:t>
            </w:r>
          </w:p>
          <w:p w:rsidR="00CD52E0" w:rsidRPr="0037339F" w:rsidRDefault="00CD52E0" w:rsidP="0037339F">
            <w:pPr>
              <w:pStyle w:val="a7"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left="58" w:firstLine="284"/>
              <w:jc w:val="both"/>
              <w:rPr>
                <w:rFonts w:asciiTheme="minorHAnsi" w:hAnsiTheme="minorHAnsi"/>
              </w:rPr>
            </w:pPr>
            <w:r w:rsidRPr="0037339F">
              <w:rPr>
                <w:rFonts w:asciiTheme="minorHAnsi" w:hAnsiTheme="minorHAnsi"/>
              </w:rPr>
              <w:t>о вхождении в состав учредителей коммерческих организаций или о занятии предпринимательской деятельности;</w:t>
            </w:r>
          </w:p>
          <w:p w:rsidR="0037339F" w:rsidRDefault="00CD52E0" w:rsidP="0037339F">
            <w:pPr>
              <w:pStyle w:val="a7"/>
              <w:numPr>
                <w:ilvl w:val="0"/>
                <w:numId w:val="2"/>
              </w:numPr>
              <w:tabs>
                <w:tab w:val="left" w:pos="320"/>
                <w:tab w:val="left" w:pos="394"/>
              </w:tabs>
              <w:spacing w:line="240" w:lineRule="auto"/>
              <w:ind w:left="58" w:firstLine="284"/>
              <w:jc w:val="both"/>
              <w:rPr>
                <w:rFonts w:asciiTheme="minorHAnsi" w:hAnsiTheme="minorHAnsi"/>
              </w:rPr>
            </w:pPr>
            <w:r w:rsidRPr="0037339F">
              <w:rPr>
                <w:rFonts w:asciiTheme="minorHAnsi" w:hAnsiTheme="minorHAnsi"/>
              </w:rPr>
              <w:t>о наличии непогашенной в установленном законом порядке судимости;</w:t>
            </w:r>
          </w:p>
          <w:p w:rsidR="003F65AE" w:rsidRDefault="00CD52E0" w:rsidP="0037339F">
            <w:pPr>
              <w:pStyle w:val="a7"/>
              <w:numPr>
                <w:ilvl w:val="0"/>
                <w:numId w:val="2"/>
              </w:numPr>
              <w:tabs>
                <w:tab w:val="left" w:pos="320"/>
                <w:tab w:val="left" w:pos="394"/>
              </w:tabs>
              <w:spacing w:after="0" w:line="240" w:lineRule="auto"/>
              <w:ind w:left="58" w:firstLine="284"/>
              <w:jc w:val="both"/>
              <w:rPr>
                <w:rFonts w:asciiTheme="minorHAnsi" w:hAnsiTheme="minorHAnsi"/>
              </w:rPr>
            </w:pPr>
            <w:r w:rsidRPr="00EF3169">
              <w:rPr>
                <w:rFonts w:asciiTheme="minorHAnsi" w:hAnsiTheme="minorHAnsi"/>
              </w:rPr>
              <w:t>о подлинности дипломов об образовании</w:t>
            </w:r>
          </w:p>
          <w:p w:rsidR="0037339F" w:rsidRPr="00EF3169" w:rsidRDefault="0037339F" w:rsidP="0037339F">
            <w:pPr>
              <w:pStyle w:val="a7"/>
              <w:tabs>
                <w:tab w:val="left" w:pos="320"/>
                <w:tab w:val="left" w:pos="394"/>
              </w:tabs>
              <w:spacing w:after="0" w:line="240" w:lineRule="auto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3F65AE" w:rsidRPr="00EF3169" w:rsidTr="00DF46FD">
        <w:tc>
          <w:tcPr>
            <w:tcW w:w="567" w:type="dxa"/>
            <w:vMerge w:val="restart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1.4</w:t>
            </w:r>
          </w:p>
        </w:tc>
        <w:tc>
          <w:tcPr>
            <w:tcW w:w="4989" w:type="dxa"/>
            <w:vMerge w:val="restart"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Cs w:val="22"/>
              </w:rPr>
              <w:t>Принятие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Росстат при поступлении на федеральную 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Доклад руководителю Росстата до 15 декабря 2018 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4025" w:type="dxa"/>
            <w:vMerge w:val="restart"/>
            <w:tcBorders>
              <w:bottom w:val="nil"/>
            </w:tcBorders>
          </w:tcPr>
          <w:p w:rsidR="003F65AE" w:rsidRPr="00EF3169" w:rsidRDefault="00CD52E0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В целях совершенствования работы по предупреждению и выявлению возможного конфликта интересов используется АСУКР, в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которую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заносятся </w:t>
            </w:r>
            <w:r w:rsidRPr="00304DA3">
              <w:rPr>
                <w:rFonts w:asciiTheme="minorHAnsi" w:hAnsiTheme="minorHAnsi"/>
                <w:szCs w:val="22"/>
              </w:rPr>
              <w:t>данные на близких родственников</w:t>
            </w:r>
            <w:r w:rsidR="00102715" w:rsidRPr="00304DA3">
              <w:rPr>
                <w:rFonts w:asciiTheme="minorHAnsi" w:hAnsiTheme="minorHAnsi"/>
                <w:szCs w:val="22"/>
              </w:rPr>
              <w:t xml:space="preserve"> и свойственников</w:t>
            </w:r>
            <w:r w:rsidRPr="00304DA3">
              <w:rPr>
                <w:rFonts w:asciiTheme="minorHAnsi" w:hAnsiTheme="minorHAnsi"/>
                <w:szCs w:val="22"/>
              </w:rPr>
              <w:t xml:space="preserve">.  </w:t>
            </w:r>
            <w:r w:rsidR="0037339F" w:rsidRPr="00304DA3">
              <w:rPr>
                <w:rFonts w:asciiTheme="minorHAnsi" w:hAnsiTheme="minorHAnsi"/>
                <w:szCs w:val="22"/>
              </w:rPr>
              <w:t>Посредством в</w:t>
            </w:r>
            <w:r w:rsidRPr="00304DA3">
              <w:rPr>
                <w:rFonts w:asciiTheme="minorHAnsi" w:hAnsiTheme="minorHAnsi"/>
                <w:szCs w:val="22"/>
              </w:rPr>
              <w:t>ыгрузк</w:t>
            </w:r>
            <w:r w:rsidR="0037339F" w:rsidRPr="00304DA3">
              <w:rPr>
                <w:rFonts w:asciiTheme="minorHAnsi" w:hAnsiTheme="minorHAnsi"/>
                <w:szCs w:val="22"/>
              </w:rPr>
              <w:t>и</w:t>
            </w:r>
            <w:r w:rsidRPr="00304DA3">
              <w:rPr>
                <w:rFonts w:asciiTheme="minorHAnsi" w:hAnsiTheme="minorHAnsi"/>
                <w:szCs w:val="22"/>
              </w:rPr>
              <w:t xml:space="preserve"> из АСУКР формир</w:t>
            </w:r>
            <w:r w:rsidR="0037339F" w:rsidRPr="00304DA3">
              <w:rPr>
                <w:rFonts w:asciiTheme="minorHAnsi" w:hAnsiTheme="minorHAnsi"/>
                <w:szCs w:val="22"/>
              </w:rPr>
              <w:t>уются</w:t>
            </w:r>
            <w:r w:rsidRPr="00304DA3">
              <w:rPr>
                <w:rFonts w:asciiTheme="minorHAnsi" w:hAnsiTheme="minorHAnsi"/>
                <w:szCs w:val="22"/>
              </w:rPr>
              <w:t xml:space="preserve"> списки,  с помощью которых можно установить наличие (отсутствие) непосредственной подчиненности или подконтрольности гражданских служащих, являющихся близкими родственниками или свойственниками</w:t>
            </w:r>
          </w:p>
          <w:p w:rsidR="00CD52E0" w:rsidRPr="00EF3169" w:rsidRDefault="00CD52E0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DF46FD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nil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bottom w:val="nil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DF46FD">
        <w:trPr>
          <w:trHeight w:val="2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DF46FD">
        <w:trPr>
          <w:trHeight w:val="3701"/>
        </w:trPr>
        <w:tc>
          <w:tcPr>
            <w:tcW w:w="567" w:type="dxa"/>
            <w:tcBorders>
              <w:top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1.5</w:t>
            </w: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Принятие мер по повышению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эффективности реализации требований законодательства Российской Федерации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о предотвращении и урегулировании конфликта интересов, в организациях, созданных для выполнения задач, поставленных перед Росстатом.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Представление доклада Президенту Российской Федерации до 1 февраля 2019 г., до 1 февраля 2020 г., до 1 декабря 2020 г.</w:t>
            </w: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3F65AE" w:rsidRPr="00EF3169" w:rsidRDefault="005647CA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EF3169" w:rsidTr="00DF46FD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1.6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Cs w:val="22"/>
              </w:rPr>
              <w:t xml:space="preserve">Организация приема сведений о доходах, расходах, об имуществе и обязательствах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служащими, работниками и членами их семей (с учетом использования централизованной автоматизированной системы управления кадровыми ресурсами информационно-вычислительной системы Росстата (АСУКР)).</w:t>
            </w:r>
            <w:proofErr w:type="gramEnd"/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Обеспечение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контроля за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своевременностью представления указанных сведений. 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Ежегодно до 30 апреля</w:t>
            </w:r>
          </w:p>
        </w:tc>
        <w:tc>
          <w:tcPr>
            <w:tcW w:w="4025" w:type="dxa"/>
            <w:vMerge w:val="restart"/>
          </w:tcPr>
          <w:p w:rsidR="00FC6CA0" w:rsidRPr="00007BC2" w:rsidRDefault="00304DA3" w:rsidP="00304DA3">
            <w:pPr>
              <w:widowControl w:val="0"/>
              <w:adjustRightInd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123</w:t>
            </w:r>
            <w:r w:rsidR="00007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31FFD" w:rsidRPr="00EF3169" w:rsidRDefault="00731FFD" w:rsidP="00CD52E0">
            <w:pPr>
              <w:widowControl w:val="0"/>
              <w:adjustRightInd/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1.7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14 рабочих дней со дня истечения срока, установлен</w:t>
            </w:r>
            <w:r w:rsidR="00B0436C" w:rsidRPr="00EF3169">
              <w:rPr>
                <w:rFonts w:asciiTheme="minorHAnsi" w:hAnsiTheme="minorHAnsi"/>
                <w:szCs w:val="22"/>
              </w:rPr>
              <w:t>ного</w:t>
            </w:r>
            <w:r w:rsidRPr="00EF3169">
              <w:rPr>
                <w:rFonts w:asciiTheme="minorHAnsi" w:hAnsiTheme="minorHAnsi"/>
                <w:szCs w:val="22"/>
              </w:rPr>
              <w:t xml:space="preserve"> для подачи указанных сведений</w:t>
            </w:r>
          </w:p>
        </w:tc>
        <w:tc>
          <w:tcPr>
            <w:tcW w:w="4025" w:type="dxa"/>
            <w:vMerge w:val="restart"/>
          </w:tcPr>
          <w:p w:rsidR="003F65AE" w:rsidRPr="00EF3169" w:rsidRDefault="00B0436C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Срок опубликования на сайтах сведений о доходах, расходах, об имуществе и обязательствах имущественного характера перенесен в связи с продлением декларационной кампании 2020</w:t>
            </w:r>
            <w:r w:rsidR="00B84B0A" w:rsidRPr="00EF3169">
              <w:rPr>
                <w:rFonts w:asciiTheme="minorHAnsi" w:hAnsiTheme="minorHAnsi"/>
                <w:szCs w:val="22"/>
              </w:rPr>
              <w:t>. Информация о выполнении данного пункта Плана будет включена в отчет за второе полугодие 2020 года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информационных ресурсов и технологий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1.8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служащими, работниками (с учетом использования централизованной автоматизированной системы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управления кадровыми ресурсами информационно-вычислительной системы Росстата (АСУКР))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Должностные лица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Ежегодно, до 1 октября</w:t>
            </w:r>
          </w:p>
        </w:tc>
        <w:tc>
          <w:tcPr>
            <w:tcW w:w="4025" w:type="dxa"/>
          </w:tcPr>
          <w:p w:rsidR="00750EE9" w:rsidRPr="00007BC2" w:rsidRDefault="00A324A2" w:rsidP="00A324A2">
            <w:pPr>
              <w:spacing w:line="259" w:lineRule="exact"/>
              <w:ind w:left="10" w:hanging="1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04DA3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  <w:r w:rsidR="00007B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1.9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 при наличии оснований</w:t>
            </w:r>
          </w:p>
        </w:tc>
        <w:tc>
          <w:tcPr>
            <w:tcW w:w="4025" w:type="dxa"/>
            <w:vMerge w:val="restart"/>
          </w:tcPr>
          <w:p w:rsidR="003137B2" w:rsidRPr="00EF3169" w:rsidRDefault="00304DA3" w:rsidP="00304D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FontStyle26"/>
                <w:rFonts w:asciiTheme="minorHAnsi" w:hAnsiTheme="minorHAnsi"/>
              </w:rPr>
              <w:t>Н</w:t>
            </w:r>
            <w:r w:rsidR="00A324A2">
              <w:rPr>
                <w:rStyle w:val="FontStyle26"/>
                <w:rFonts w:asciiTheme="minorHAnsi" w:hAnsiTheme="minorHAnsi"/>
              </w:rPr>
              <w:t>е проводил</w:t>
            </w:r>
            <w:r>
              <w:rPr>
                <w:rStyle w:val="FontStyle26"/>
                <w:rFonts w:asciiTheme="minorHAnsi" w:hAnsiTheme="minorHAnsi"/>
              </w:rPr>
              <w:t>ис</w:t>
            </w:r>
            <w:r w:rsidR="003137B2" w:rsidRPr="00EF3169">
              <w:rPr>
                <w:rStyle w:val="FontStyle26"/>
                <w:rFonts w:asciiTheme="minorHAnsi" w:hAnsiTheme="minorHAnsi"/>
              </w:rPr>
              <w:t>ь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1.10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 при наличии оснований</w:t>
            </w:r>
          </w:p>
        </w:tc>
        <w:tc>
          <w:tcPr>
            <w:tcW w:w="4025" w:type="dxa"/>
            <w:vMerge w:val="restart"/>
          </w:tcPr>
          <w:p w:rsidR="00596252" w:rsidRPr="00EF3169" w:rsidRDefault="00304DA3" w:rsidP="00304DA3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Н</w:t>
            </w:r>
            <w:r w:rsidR="00596252" w:rsidRPr="00EF3169">
              <w:rPr>
                <w:rFonts w:asciiTheme="minorHAnsi" w:hAnsiTheme="minorHAnsi"/>
                <w:szCs w:val="22"/>
              </w:rPr>
              <w:t>е проводил</w:t>
            </w:r>
            <w:r>
              <w:rPr>
                <w:rFonts w:asciiTheme="minorHAnsi" w:hAnsiTheme="minorHAnsi"/>
                <w:szCs w:val="22"/>
              </w:rPr>
              <w:t>и</w:t>
            </w:r>
            <w:r w:rsidR="00596252" w:rsidRPr="00EF3169">
              <w:rPr>
                <w:rFonts w:asciiTheme="minorHAnsi" w:hAnsiTheme="minorHAnsi"/>
                <w:szCs w:val="22"/>
              </w:rPr>
              <w:t>сь</w:t>
            </w:r>
          </w:p>
          <w:p w:rsidR="00596252" w:rsidRPr="00EF3169" w:rsidRDefault="00596252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F15940">
        <w:trPr>
          <w:trHeight w:val="2651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1.11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Осуществление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контроля за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расходами гражданских служащих, работников в соответствии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с действующим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596252" w:rsidRPr="00EF3169" w:rsidRDefault="00304DA3" w:rsidP="00304DA3">
            <w:pPr>
              <w:pStyle w:val="ConsPlusNormal"/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Cs w:val="22"/>
                <w:lang w:eastAsia="en-US"/>
              </w:rPr>
              <w:t>Не проводились</w:t>
            </w:r>
          </w:p>
          <w:p w:rsidR="003F65AE" w:rsidRPr="00EF3169" w:rsidRDefault="003F65AE" w:rsidP="0059625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1.12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3F65AE" w:rsidRPr="00EF3169" w:rsidRDefault="00007BC2" w:rsidP="0048722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14 </w:t>
            </w: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1.13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E238FB" w:rsidRPr="00A324A2" w:rsidRDefault="00304DA3" w:rsidP="00304DA3">
            <w:pPr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Н</w:t>
            </w:r>
            <w:r w:rsidR="00A324A2" w:rsidRPr="00A324A2">
              <w:rPr>
                <w:rFonts w:asciiTheme="minorHAnsi" w:hAnsiTheme="minorHAnsi" w:cs="Calibri"/>
                <w:sz w:val="22"/>
                <w:szCs w:val="22"/>
              </w:rPr>
              <w:t>е представлялись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1.14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Анализ случаев возникновения конфликта интересов, одной из сторон которого являются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гражданские служащие,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CE09F6" w:rsidRPr="00304DA3" w:rsidRDefault="00007BC2" w:rsidP="00487222">
            <w:pPr>
              <w:pStyle w:val="ConsPlusNormal"/>
              <w:jc w:val="both"/>
              <w:rPr>
                <w:rFonts w:asciiTheme="minorHAnsi" w:hAnsiTheme="minorHAnsi"/>
                <w:szCs w:val="22"/>
                <w:highlight w:val="yellow"/>
              </w:rPr>
            </w:pPr>
            <w:r w:rsidRPr="00007BC2">
              <w:rPr>
                <w:rFonts w:asciiTheme="minorHAnsi" w:eastAsia="Calibri" w:hAnsiTheme="minorHAnsi" w:cs="Times New Roman"/>
                <w:szCs w:val="22"/>
                <w:lang w:eastAsia="en-US"/>
              </w:rPr>
              <w:t>24</w:t>
            </w:r>
            <w:r w:rsidR="008B3B6B" w:rsidRPr="00007BC2">
              <w:rPr>
                <w:rFonts w:asciiTheme="minorHAnsi" w:eastAsia="Calibri" w:hAnsiTheme="minorHAnsi" w:cs="Times New Roman"/>
                <w:szCs w:val="22"/>
                <w:lang w:eastAsia="en-US"/>
              </w:rPr>
              <w:t xml:space="preserve"> </w:t>
            </w:r>
            <w:r w:rsidR="008B3B6B" w:rsidRPr="00007BC2">
              <w:rPr>
                <w:rFonts w:asciiTheme="minorHAnsi" w:hAnsiTheme="minorHAnsi"/>
                <w:szCs w:val="22"/>
              </w:rPr>
              <w:t>заявлений</w:t>
            </w:r>
            <w:r w:rsidR="00A324A2" w:rsidRPr="00007BC2">
              <w:rPr>
                <w:rFonts w:asciiTheme="minorHAnsi" w:hAnsiTheme="minorHAnsi"/>
                <w:szCs w:val="22"/>
              </w:rPr>
              <w:t>,</w:t>
            </w:r>
            <w:r w:rsidR="008B3B6B" w:rsidRPr="00007BC2">
              <w:rPr>
                <w:rFonts w:asciiTheme="minorHAnsi" w:hAnsiTheme="minorHAnsi"/>
                <w:szCs w:val="22"/>
              </w:rPr>
              <w:t xml:space="preserve"> </w:t>
            </w:r>
            <w:r w:rsidR="00A324A2" w:rsidRPr="00007BC2">
              <w:rPr>
                <w:rFonts w:asciiTheme="minorHAnsi" w:hAnsiTheme="minorHAnsi"/>
                <w:szCs w:val="22"/>
              </w:rPr>
              <w:t>принято решение: конфликт интересов отсутствует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1.15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Cs w:val="22"/>
              </w:rPr>
              <w:t>Организация правового просвещения гражданских служащих,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3F65AE" w:rsidRPr="00EF3169" w:rsidRDefault="00BB344E" w:rsidP="00487222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Calibri" w:hAnsiTheme="minorHAnsi" w:cs="Times New Roman"/>
                <w:szCs w:val="22"/>
                <w:lang w:eastAsia="en-US"/>
              </w:rPr>
              <w:t>3</w:t>
            </w:r>
            <w:r w:rsidR="00007BC2">
              <w:rPr>
                <w:rFonts w:asciiTheme="minorHAnsi" w:eastAsia="Calibri" w:hAnsiTheme="minorHAnsi" w:cs="Times New Roman"/>
                <w:szCs w:val="22"/>
                <w:lang w:eastAsia="en-US"/>
              </w:rPr>
              <w:t xml:space="preserve"> </w:t>
            </w:r>
          </w:p>
        </w:tc>
      </w:tr>
      <w:tr w:rsidR="003F65AE" w:rsidRPr="00EF3169" w:rsidTr="00F15940">
        <w:trPr>
          <w:trHeight w:val="3029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1.16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коррупции,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BB344E" w:rsidRPr="00BB344E" w:rsidRDefault="00BB344E" w:rsidP="00BB344E">
            <w:pPr>
              <w:pStyle w:val="ConsPlusNormal"/>
              <w:jc w:val="center"/>
              <w:rPr>
                <w:rFonts w:asciiTheme="minorHAnsi" w:eastAsia="Calibri" w:hAnsi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Cs w:val="22"/>
                <w:lang w:eastAsia="en-US"/>
              </w:rPr>
              <w:t>0</w:t>
            </w: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1.17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Доклад Президенту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Российской Федерации до 1 ноября 2020</w:t>
            </w:r>
          </w:p>
        </w:tc>
        <w:tc>
          <w:tcPr>
            <w:tcW w:w="4025" w:type="dxa"/>
            <w:vMerge w:val="restart"/>
          </w:tcPr>
          <w:p w:rsidR="003F65AE" w:rsidRDefault="00BB344E" w:rsidP="00BB344E">
            <w:pPr>
              <w:pStyle w:val="ConsPlusNormal"/>
              <w:jc w:val="center"/>
              <w:rPr>
                <w:rFonts w:asciiTheme="minorHAnsi" w:eastAsia="Calibri" w:hAnsiTheme="minorHAnsi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Cs w:val="22"/>
                <w:lang w:eastAsia="en-US"/>
              </w:rPr>
              <w:lastRenderedPageBreak/>
              <w:t>0</w:t>
            </w:r>
          </w:p>
          <w:p w:rsidR="00BB344E" w:rsidRPr="00EF3169" w:rsidRDefault="00BB344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Территориальные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1.18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Cs w:val="22"/>
              </w:rPr>
              <w:t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в целях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75445D" w:rsidRPr="00EF3169" w:rsidRDefault="0075445D" w:rsidP="006225E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8</w:t>
            </w:r>
            <w:r w:rsidR="00007BC2">
              <w:rPr>
                <w:rFonts w:asciiTheme="minorHAnsi" w:hAnsiTheme="minorHAnsi"/>
                <w:szCs w:val="22"/>
              </w:rPr>
              <w:t xml:space="preserve"> </w:t>
            </w:r>
          </w:p>
          <w:p w:rsidR="0075445D" w:rsidRPr="00EF3169" w:rsidRDefault="0075445D" w:rsidP="0075445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3F65AE" w:rsidRPr="00EF3169" w:rsidRDefault="003F65AE" w:rsidP="0075445D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1.19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Осуществление комплекса мер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BB344E" w:rsidRDefault="00BB344E" w:rsidP="00BB344E">
            <w:pPr>
              <w:pStyle w:val="ConsPlusNormal"/>
              <w:jc w:val="center"/>
            </w:pPr>
            <w:r w:rsidRPr="00BB344E">
              <w:t>В отчетном периоде уведомления не представлялись</w:t>
            </w:r>
            <w:r>
              <w:t>.</w:t>
            </w:r>
          </w:p>
          <w:p w:rsidR="00BB344E" w:rsidRPr="00BB344E" w:rsidRDefault="00BB344E" w:rsidP="00BB344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t xml:space="preserve">Вновь </w:t>
            </w:r>
            <w:proofErr w:type="gramStart"/>
            <w:r>
              <w:t>поступающие</w:t>
            </w:r>
            <w:proofErr w:type="gramEnd"/>
            <w:r>
              <w:t xml:space="preserve"> на гражданскую службу знакомились с НПА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F15940">
        <w:trPr>
          <w:trHeight w:val="2358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Должностные лица организаций, созданных для выполнения задач, поставленных перед Росстатом</w:t>
            </w: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  <w:p w:rsidR="00F15940" w:rsidRPr="00EF3169" w:rsidRDefault="00F15940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1.20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служащего. Контроль соблюдения бывшими гражданскими служащими Росстата требований </w:t>
            </w:r>
            <w:hyperlink r:id="rId8" w:history="1">
              <w:r w:rsidRPr="00EF3169">
                <w:rPr>
                  <w:rFonts w:asciiTheme="minorHAnsi" w:hAnsiTheme="minorHAnsi"/>
                  <w:szCs w:val="22"/>
                </w:rPr>
                <w:t>ст. 12</w:t>
              </w:r>
            </w:hyperlink>
            <w:r w:rsidRPr="00EF3169">
              <w:rPr>
                <w:rFonts w:asciiTheme="minorHAnsi" w:hAnsiTheme="minorHAnsi"/>
                <w:szCs w:val="22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(по мере поступления информации)</w:t>
            </w:r>
          </w:p>
        </w:tc>
        <w:tc>
          <w:tcPr>
            <w:tcW w:w="4025" w:type="dxa"/>
            <w:vMerge w:val="restart"/>
          </w:tcPr>
          <w:p w:rsidR="000D03AA" w:rsidRPr="00EF3169" w:rsidRDefault="00BB344E" w:rsidP="00BB344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Обращений н</w:t>
            </w:r>
            <w:r w:rsidR="0075445D" w:rsidRPr="00EF3169">
              <w:rPr>
                <w:rFonts w:asciiTheme="minorHAnsi" w:hAnsiTheme="minorHAnsi"/>
                <w:szCs w:val="22"/>
              </w:rPr>
              <w:t>е поступало</w:t>
            </w:r>
          </w:p>
        </w:tc>
      </w:tr>
      <w:tr w:rsidR="003F65AE" w:rsidRPr="00EF3169" w:rsidTr="00F15940">
        <w:trPr>
          <w:trHeight w:val="4734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1.21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Рассмотрение поступающих в Росстат сообщений от работодателей о заключении трудового и (или)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(по мере поступления информации)</w:t>
            </w:r>
          </w:p>
        </w:tc>
        <w:tc>
          <w:tcPr>
            <w:tcW w:w="4025" w:type="dxa"/>
            <w:vMerge w:val="restart"/>
          </w:tcPr>
          <w:p w:rsidR="003F65AE" w:rsidRPr="00EF3169" w:rsidRDefault="00BB344E" w:rsidP="00BB344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0</w:t>
            </w:r>
          </w:p>
          <w:p w:rsidR="00581B77" w:rsidRPr="00EF3169" w:rsidRDefault="00581B77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1.22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Внесение изменений в </w:t>
            </w:r>
            <w:hyperlink r:id="rId9" w:history="1">
              <w:r w:rsidRPr="00EF3169">
                <w:rPr>
                  <w:rFonts w:asciiTheme="minorHAnsi" w:hAnsiTheme="minorHAnsi"/>
                  <w:szCs w:val="22"/>
                </w:rPr>
                <w:t>Кодекс</w:t>
              </w:r>
            </w:hyperlink>
            <w:r w:rsidRPr="00EF3169">
              <w:rPr>
                <w:rFonts w:asciiTheme="minorHAnsi" w:hAnsiTheme="minorHAnsi"/>
                <w:szCs w:val="22"/>
              </w:rPr>
              <w:t xml:space="preserve"> этики и служебного поведения гражданских служащих Росстата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В 2-х месячный срок после внесения изменений в Типовой </w:t>
            </w:r>
            <w:hyperlink r:id="rId10" w:history="1">
              <w:r w:rsidRPr="00EF3169">
                <w:rPr>
                  <w:rFonts w:asciiTheme="minorHAnsi" w:hAnsiTheme="minorHAnsi"/>
                  <w:szCs w:val="22"/>
                </w:rPr>
                <w:t>кодекс</w:t>
              </w:r>
            </w:hyperlink>
            <w:r w:rsidRPr="00EF3169">
              <w:rPr>
                <w:rFonts w:asciiTheme="minorHAnsi" w:hAnsiTheme="minorHAnsi"/>
                <w:szCs w:val="22"/>
              </w:rPr>
              <w:t xml:space="preserve">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4025" w:type="dxa"/>
          </w:tcPr>
          <w:p w:rsidR="003F65AE" w:rsidRPr="00EF3169" w:rsidRDefault="0075445D" w:rsidP="0075445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- 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13039" w:type="dxa"/>
            <w:gridSpan w:val="4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2.1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Систематическое проведение оценок коррупционных рисков, возникающих при реализации Росстатом своих функций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управления центрального аппарата Росстата,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Отдел по защите государственной тайны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Комиссия,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</w:t>
            </w:r>
            <w:r w:rsidR="00856E56" w:rsidRPr="00EF3169">
              <w:rPr>
                <w:rFonts w:asciiTheme="minorHAnsi" w:hAnsiTheme="minorHAnsi"/>
                <w:szCs w:val="22"/>
                <w:lang w:val="en-US"/>
              </w:rPr>
              <w:t xml:space="preserve"> </w:t>
            </w:r>
            <w:r w:rsidR="00856E56" w:rsidRPr="00EF3169">
              <w:rPr>
                <w:rFonts w:asciiTheme="minorHAnsi" w:hAnsiTheme="minorHAnsi"/>
                <w:szCs w:val="22"/>
              </w:rPr>
              <w:t>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(ежегодно)</w:t>
            </w:r>
          </w:p>
        </w:tc>
        <w:tc>
          <w:tcPr>
            <w:tcW w:w="4025" w:type="dxa"/>
          </w:tcPr>
          <w:p w:rsidR="003F65AE" w:rsidRPr="00007BC2" w:rsidRDefault="0075445D" w:rsidP="00BB344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007BC2">
              <w:rPr>
                <w:rFonts w:asciiTheme="minorHAnsi" w:hAnsiTheme="minorHAnsi" w:cs="Times New Roman"/>
                <w:szCs w:val="22"/>
              </w:rPr>
              <w:t xml:space="preserve">Оценка коррупционных рисков проводится систематически. Вносятся уточнения в перечень должностей федеральной государственной гражданской службы, замещение которых связано с коррупционными рисками, по мере необходимости. Периодически проводится мониторинг должностных регламентов и изменений к ним, утверждаемых руководством </w:t>
            </w:r>
            <w:proofErr w:type="spellStart"/>
            <w:r w:rsidRPr="00007BC2">
              <w:rPr>
                <w:rFonts w:asciiTheme="minorHAnsi" w:hAnsiTheme="minorHAnsi" w:cs="Times New Roman"/>
                <w:szCs w:val="22"/>
              </w:rPr>
              <w:t>Пермьстата</w:t>
            </w:r>
            <w:proofErr w:type="spellEnd"/>
            <w:r w:rsidRPr="00007BC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2.2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Осуществление антикоррупционной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3F65AE" w:rsidRPr="00EF3169" w:rsidRDefault="00DD366F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2.3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Росстата и их проектов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управления центрального аппарата Росстата,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Отдел по защите государственной тайны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3F65AE" w:rsidRPr="00EF3169" w:rsidRDefault="00DD366F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2.4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(по мере необходимости)</w:t>
            </w:r>
          </w:p>
        </w:tc>
        <w:tc>
          <w:tcPr>
            <w:tcW w:w="4025" w:type="dxa"/>
            <w:vMerge w:val="restart"/>
          </w:tcPr>
          <w:p w:rsidR="00BB344E" w:rsidRPr="00DE5EBF" w:rsidRDefault="00BB344E" w:rsidP="00BB344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DE5EBF">
              <w:rPr>
                <w:rFonts w:asciiTheme="minorHAnsi" w:hAnsiTheme="minorHAnsi"/>
                <w:szCs w:val="22"/>
              </w:rPr>
              <w:t>По результатам вынесенного представления об устранении нарушений федерального законодательства</w:t>
            </w:r>
            <w:r w:rsidR="002853D1" w:rsidRPr="00DE5EBF">
              <w:rPr>
                <w:rFonts w:asciiTheme="minorHAnsi" w:hAnsiTheme="minorHAnsi"/>
                <w:szCs w:val="22"/>
              </w:rPr>
              <w:t xml:space="preserve"> осуществлялось взаимодействие с прокуратурой ПК</w:t>
            </w:r>
            <w:r w:rsidRPr="00DE5EBF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F65AE" w:rsidRPr="00EF3169" w:rsidTr="00DF46FD">
        <w:trPr>
          <w:trHeight w:val="1134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2.5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3F65AE" w:rsidRPr="00EF3169" w:rsidRDefault="002853D1" w:rsidP="002853D1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Осуществляется у</w:t>
            </w:r>
            <w:r w:rsidR="00DC1FE9" w:rsidRPr="00EF3169">
              <w:rPr>
                <w:rFonts w:asciiTheme="minorHAnsi" w:hAnsiTheme="minorHAnsi" w:cs="Times New Roman"/>
                <w:szCs w:val="22"/>
              </w:rPr>
              <w:t xml:space="preserve">чет обращений граждан  </w:t>
            </w:r>
            <w:r w:rsidRPr="00EF3169">
              <w:rPr>
                <w:rFonts w:asciiTheme="minorHAnsi" w:hAnsiTheme="minorHAnsi" w:cs="Times New Roman"/>
                <w:szCs w:val="22"/>
              </w:rPr>
              <w:t xml:space="preserve"> по фактам проявления коррупции </w:t>
            </w:r>
            <w:r w:rsidR="00DC1FE9" w:rsidRPr="00007BC2">
              <w:rPr>
                <w:rFonts w:asciiTheme="minorHAnsi" w:hAnsiTheme="minorHAnsi" w:cs="Times New Roman"/>
                <w:szCs w:val="22"/>
              </w:rPr>
              <w:t>в разных формах</w:t>
            </w:r>
            <w:r w:rsidR="00007BC2" w:rsidRPr="00007BC2">
              <w:rPr>
                <w:rFonts w:asciiTheme="minorHAnsi" w:hAnsiTheme="minorHAnsi" w:cs="Times New Roman"/>
                <w:szCs w:val="22"/>
              </w:rPr>
              <w:t xml:space="preserve"> (по телефону доверия, на адрес электронной почты, через сайт </w:t>
            </w:r>
            <w:proofErr w:type="spellStart"/>
            <w:r w:rsidR="00007BC2" w:rsidRPr="00007BC2">
              <w:rPr>
                <w:rFonts w:asciiTheme="minorHAnsi" w:hAnsiTheme="minorHAnsi" w:cs="Times New Roman"/>
                <w:szCs w:val="22"/>
              </w:rPr>
              <w:t>Пермьстата</w:t>
            </w:r>
            <w:proofErr w:type="spellEnd"/>
            <w:r w:rsidR="00007BC2" w:rsidRPr="00007BC2">
              <w:rPr>
                <w:rFonts w:asciiTheme="minorHAnsi" w:hAnsiTheme="minorHAnsi" w:cs="Times New Roman"/>
                <w:szCs w:val="22"/>
              </w:rPr>
              <w:t>)</w:t>
            </w:r>
            <w:r w:rsidR="00DC1FE9" w:rsidRPr="00007BC2">
              <w:rPr>
                <w:rFonts w:asciiTheme="minorHAnsi" w:hAnsiTheme="minorHAnsi" w:cs="Times New Roman"/>
                <w:szCs w:val="22"/>
              </w:rPr>
              <w:t xml:space="preserve">. Все письма регистрируются и обрабатываются с помощью </w:t>
            </w:r>
            <w:r w:rsidR="00DC1FE9" w:rsidRPr="00EF3169">
              <w:rPr>
                <w:rFonts w:asciiTheme="minorHAnsi" w:hAnsiTheme="minorHAnsi" w:cs="Times New Roman"/>
                <w:szCs w:val="22"/>
              </w:rPr>
              <w:t xml:space="preserve">системы электронного документооборота, </w:t>
            </w:r>
            <w:r w:rsidR="00DC1FE9" w:rsidRPr="00EF3169">
              <w:rPr>
                <w:rFonts w:asciiTheme="minorHAnsi" w:hAnsiTheme="minorHAnsi" w:cs="Times New Roman"/>
                <w:szCs w:val="22"/>
              </w:rPr>
              <w:lastRenderedPageBreak/>
              <w:t>которая позволяет контролировать прохождение документов на каждом рабочем этапе и обеспечивает надлежащее их исполнение в установленные сроки. Обращений граждан о фактах проявления коррупции в Пермьстат не поступало.</w:t>
            </w:r>
            <w:r w:rsidR="00DD366F" w:rsidRPr="00EF316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информационных ресурсов и технологий,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Управление сводных статистических работ и общественных связей,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Управление статистики цен и финансов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2.6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Мониторинг и выявление коррупционных рисков, в том числе причин и условий коррупции, в деятельности Росстата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Финансово-экономическое управление,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информационных ресурсов и технологий,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организации проведения переписей и сплошных обследований,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развития имущественного комплекса,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Комиссия, единые комиссии по осуществлению закупок для нужд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8A10B2" w:rsidRPr="00DE5EBF" w:rsidRDefault="009F2177" w:rsidP="009F2177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Проводятся аналитические мероприятия в отношении служащих, участвующих в закупках</w:t>
            </w:r>
            <w:r w:rsidR="002853D1">
              <w:rPr>
                <w:rFonts w:asciiTheme="minorHAnsi" w:hAnsiTheme="minorHAnsi"/>
                <w:szCs w:val="22"/>
              </w:rPr>
              <w:t>,</w:t>
            </w:r>
            <w:r w:rsidRPr="00EF3169">
              <w:rPr>
                <w:rFonts w:asciiTheme="minorHAnsi" w:hAnsiTheme="minorHAnsi"/>
                <w:szCs w:val="22"/>
              </w:rPr>
              <w:t xml:space="preserve"> </w:t>
            </w:r>
            <w:r w:rsidR="003E012A" w:rsidRPr="00EF3169">
              <w:rPr>
                <w:rFonts w:asciiTheme="minorHAnsi" w:hAnsiTheme="minorHAnsi"/>
                <w:szCs w:val="22"/>
              </w:rPr>
              <w:t xml:space="preserve">с </w:t>
            </w:r>
            <w:r w:rsidR="008A10B2" w:rsidRPr="00EF3169">
              <w:rPr>
                <w:rFonts w:asciiTheme="minorHAnsi" w:hAnsiTheme="minorHAnsi"/>
                <w:szCs w:val="22"/>
              </w:rPr>
              <w:t>цел</w:t>
            </w:r>
            <w:r w:rsidR="003E012A" w:rsidRPr="00EF3169">
              <w:rPr>
                <w:rFonts w:asciiTheme="minorHAnsi" w:hAnsiTheme="minorHAnsi"/>
                <w:szCs w:val="22"/>
              </w:rPr>
              <w:t>ью</w:t>
            </w:r>
            <w:r w:rsidR="008A10B2" w:rsidRPr="00EF3169">
              <w:rPr>
                <w:rFonts w:asciiTheme="minorHAnsi" w:hAnsiTheme="minorHAnsi"/>
                <w:szCs w:val="22"/>
              </w:rPr>
              <w:t xml:space="preserve"> выявления личной заинтересованности служащих</w:t>
            </w:r>
            <w:r w:rsidR="002853D1">
              <w:rPr>
                <w:rFonts w:asciiTheme="minorHAnsi" w:hAnsiTheme="minorHAnsi"/>
                <w:szCs w:val="22"/>
              </w:rPr>
              <w:t>,</w:t>
            </w:r>
            <w:r w:rsidR="008A10B2" w:rsidRPr="00EF3169">
              <w:rPr>
                <w:rFonts w:asciiTheme="minorHAnsi" w:hAnsiTheme="minorHAnsi"/>
                <w:szCs w:val="22"/>
              </w:rPr>
              <w:t xml:space="preserve"> которая приводит или может привести к конфликту интересов, </w:t>
            </w:r>
            <w:r w:rsidR="002853D1" w:rsidRPr="00DE5EBF">
              <w:rPr>
                <w:rFonts w:asciiTheme="minorHAnsi" w:hAnsiTheme="minorHAnsi"/>
                <w:szCs w:val="22"/>
              </w:rPr>
              <w:t>п</w:t>
            </w:r>
            <w:r w:rsidR="008A10B2" w:rsidRPr="00DE5EBF">
              <w:rPr>
                <w:rFonts w:asciiTheme="minorHAnsi" w:hAnsiTheme="minorHAnsi"/>
                <w:szCs w:val="22"/>
              </w:rPr>
              <w:t xml:space="preserve">роводится актуализация информации, находящейся в личных делах. </w:t>
            </w:r>
          </w:p>
          <w:p w:rsidR="008A10B2" w:rsidRPr="00EF3169" w:rsidRDefault="008A10B2" w:rsidP="008A10B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В целях обеспечения открытости и доступности в ближайшее время будет размещена информация о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сведениях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о доходах, расходах, об имуществе и обязательствах имущественного характера гражданских служащих функционал которых связан с осуществлением государственных закупок. </w:t>
            </w:r>
          </w:p>
          <w:p w:rsidR="008A10B2" w:rsidRPr="00EF3169" w:rsidRDefault="008A10B2" w:rsidP="008A10B2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2.7</w:t>
            </w:r>
          </w:p>
        </w:tc>
        <w:tc>
          <w:tcPr>
            <w:tcW w:w="4989" w:type="dxa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центральном аппарате Росстата</w:t>
            </w:r>
          </w:p>
        </w:tc>
        <w:tc>
          <w:tcPr>
            <w:tcW w:w="2324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Финансово-экономическое управление,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Управление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информационных ресурсов и технологий,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организации проведения переписей и сплошных обследований,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развития имущественного комплекса,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Комиссия, единые комиссии по осуществлению закупок для нужд Росстата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В течение 2018 - 2020 гг.</w:t>
            </w:r>
          </w:p>
        </w:tc>
        <w:tc>
          <w:tcPr>
            <w:tcW w:w="4025" w:type="dxa"/>
          </w:tcPr>
          <w:p w:rsidR="003F65AE" w:rsidRPr="00DE5EBF" w:rsidRDefault="00DE5EBF" w:rsidP="00203F7D">
            <w:pPr>
              <w:pStyle w:val="ConsPlusNormal"/>
              <w:jc w:val="both"/>
              <w:rPr>
                <w:rFonts w:asciiTheme="minorHAnsi" w:hAnsiTheme="minorHAnsi"/>
                <w:color w:val="FF0000"/>
                <w:szCs w:val="22"/>
                <w:highlight w:val="yellow"/>
              </w:rPr>
            </w:pPr>
            <w:r w:rsidRPr="00203F7D">
              <w:rPr>
                <w:rFonts w:asciiTheme="minorHAnsi" w:eastAsia="Calibri" w:hAnsiTheme="minorHAnsi" w:cs="Times New Roman"/>
                <w:szCs w:val="22"/>
                <w:lang w:eastAsia="en-US"/>
              </w:rPr>
              <w:t xml:space="preserve">Должности, замещаемые членами </w:t>
            </w:r>
            <w:r w:rsidR="00203F7D" w:rsidRPr="00203F7D">
              <w:rPr>
                <w:rFonts w:asciiTheme="minorHAnsi" w:eastAsia="Calibri" w:hAnsiTheme="minorHAnsi" w:cs="Times New Roman"/>
                <w:szCs w:val="22"/>
                <w:lang w:eastAsia="en-US"/>
              </w:rPr>
              <w:t>постоянно действующей инвентаризационной комиссии,</w:t>
            </w:r>
            <w:r w:rsidRPr="00203F7D">
              <w:rPr>
                <w:rFonts w:asciiTheme="minorHAnsi" w:eastAsia="Calibri" w:hAnsiTheme="minorHAnsi" w:cs="Times New Roman"/>
                <w:szCs w:val="22"/>
                <w:lang w:eastAsia="en-US"/>
              </w:rPr>
              <w:t xml:space="preserve"> включены в реестр коррупционных </w:t>
            </w:r>
            <w:r w:rsidRPr="00203F7D">
              <w:rPr>
                <w:rFonts w:asciiTheme="minorHAnsi" w:eastAsia="Calibri" w:hAnsiTheme="minorHAnsi" w:cs="Times New Roman"/>
                <w:szCs w:val="22"/>
                <w:lang w:eastAsia="en-US"/>
              </w:rPr>
              <w:lastRenderedPageBreak/>
              <w:t xml:space="preserve">рисков </w:t>
            </w:r>
            <w:proofErr w:type="spellStart"/>
            <w:r w:rsidRPr="00203F7D">
              <w:rPr>
                <w:rFonts w:asciiTheme="minorHAnsi" w:eastAsia="Calibri" w:hAnsiTheme="minorHAnsi" w:cs="Times New Roman"/>
                <w:szCs w:val="22"/>
                <w:lang w:eastAsia="en-US"/>
              </w:rPr>
              <w:t>Пермьстата</w:t>
            </w:r>
            <w:proofErr w:type="spellEnd"/>
          </w:p>
        </w:tc>
      </w:tr>
      <w:tr w:rsidR="003F65AE" w:rsidRPr="00EF3169" w:rsidTr="005156FE">
        <w:tc>
          <w:tcPr>
            <w:tcW w:w="567" w:type="dxa"/>
          </w:tcPr>
          <w:p w:rsidR="003F65AE" w:rsidRPr="00EF3169" w:rsidRDefault="003F65AE" w:rsidP="005156FE">
            <w:pPr>
              <w:pStyle w:val="ConsPlusNormal"/>
              <w:jc w:val="center"/>
              <w:outlineLvl w:val="1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3.</w:t>
            </w:r>
          </w:p>
        </w:tc>
        <w:tc>
          <w:tcPr>
            <w:tcW w:w="13039" w:type="dxa"/>
            <w:gridSpan w:val="4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3F65AE" w:rsidRPr="00EF3169" w:rsidTr="00856E56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3.1</w:t>
            </w:r>
          </w:p>
        </w:tc>
        <w:tc>
          <w:tcPr>
            <w:tcW w:w="4989" w:type="dxa"/>
            <w:vMerge w:val="restart"/>
            <w:tcBorders>
              <w:top w:val="nil"/>
              <w:bottom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Обеспечение размещения на официальном сайте Росстата и территориальных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специализированного подраздела "Противодействие коррупции".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 xml:space="preserve">Размещение в указанном разделе информации в соответствии с требованиями, установленными </w:t>
            </w:r>
            <w:hyperlink r:id="rId11" w:history="1">
              <w:r w:rsidRPr="00EF3169">
                <w:rPr>
                  <w:rFonts w:asciiTheme="minorHAnsi" w:hAnsiTheme="minorHAnsi"/>
                  <w:szCs w:val="22"/>
                </w:rPr>
                <w:t>приказом</w:t>
              </w:r>
            </w:hyperlink>
            <w:r w:rsidRPr="00EF3169">
              <w:rPr>
                <w:rFonts w:asciiTheme="minorHAnsi" w:hAnsiTheme="minorHAnsi"/>
                <w:szCs w:val="22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 xml:space="preserve">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</w:t>
            </w:r>
            <w:r w:rsidR="00856E56" w:rsidRPr="00EF3169">
              <w:rPr>
                <w:rFonts w:asciiTheme="minorHAnsi" w:hAnsiTheme="minorHAnsi"/>
                <w:szCs w:val="22"/>
              </w:rPr>
              <w:br/>
            </w:r>
            <w:r w:rsidRPr="00EF3169">
              <w:rPr>
                <w:rFonts w:asciiTheme="minorHAnsi" w:hAnsiTheme="minorHAnsi"/>
                <w:szCs w:val="22"/>
              </w:rPr>
              <w:t>на основании федеральных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законов, </w:t>
            </w:r>
            <w:r w:rsidR="00856E56" w:rsidRPr="00EF3169">
              <w:rPr>
                <w:rFonts w:asciiTheme="minorHAnsi" w:hAnsiTheme="minorHAnsi"/>
                <w:szCs w:val="22"/>
              </w:rPr>
              <w:br/>
            </w:r>
            <w:r w:rsidRPr="00EF3169">
              <w:rPr>
                <w:rFonts w:asciiTheme="minorHAnsi" w:hAnsiTheme="minorHAnsi"/>
                <w:szCs w:val="22"/>
              </w:rPr>
              <w:t xml:space="preserve">и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требованиях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D77649" w:rsidRPr="00304310" w:rsidRDefault="00D77649" w:rsidP="00D77649">
            <w:pPr>
              <w:autoSpaceDE/>
              <w:autoSpaceDN/>
              <w:adjustRightInd/>
              <w:spacing w:after="160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F3169">
              <w:rPr>
                <w:rFonts w:asciiTheme="minorHAnsi" w:hAnsiTheme="minorHAnsi"/>
                <w:sz w:val="22"/>
                <w:szCs w:val="22"/>
              </w:rPr>
              <w:t xml:space="preserve">Размещение в указанном разделе информации в соответствии с требованиями, установленными приказом Минтруда России от 07.10.2013 № 530н (в ред. от 26.07.2018)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</w:t>
            </w:r>
            <w:r w:rsidRPr="00EF3169">
              <w:rPr>
                <w:rFonts w:asciiTheme="minorHAnsi" w:hAnsiTheme="minorHAnsi"/>
                <w:sz w:val="22"/>
                <w:szCs w:val="22"/>
              </w:rPr>
              <w:lastRenderedPageBreak/>
              <w:t>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</w:t>
            </w:r>
            <w:proofErr w:type="gramEnd"/>
            <w:r w:rsidRPr="00EF3169">
              <w:rPr>
                <w:rFonts w:asciiTheme="minorHAnsi" w:hAnsiTheme="minorHAnsi"/>
                <w:sz w:val="22"/>
                <w:szCs w:val="22"/>
              </w:rPr>
              <w:t xml:space="preserve">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проводится. По мере необходимости информация актуализируется</w:t>
            </w:r>
            <w:r w:rsidR="002853D1" w:rsidRPr="00304310">
              <w:rPr>
                <w:rFonts w:asciiTheme="minorHAnsi" w:hAnsiTheme="minorHAnsi"/>
                <w:sz w:val="22"/>
                <w:szCs w:val="22"/>
              </w:rPr>
              <w:t xml:space="preserve">, с учетом начала работы обновленного сайта </w:t>
            </w:r>
            <w:proofErr w:type="spellStart"/>
            <w:r w:rsidR="002853D1" w:rsidRPr="00304310">
              <w:rPr>
                <w:rFonts w:asciiTheme="minorHAnsi" w:hAnsiTheme="minorHAnsi"/>
                <w:sz w:val="22"/>
                <w:szCs w:val="22"/>
              </w:rPr>
              <w:t>Пермьстата</w:t>
            </w:r>
            <w:proofErr w:type="spellEnd"/>
            <w:r w:rsidR="002853D1" w:rsidRPr="00304310">
              <w:rPr>
                <w:rFonts w:asciiTheme="minorHAnsi" w:hAnsiTheme="minorHAnsi"/>
                <w:sz w:val="22"/>
                <w:szCs w:val="22"/>
              </w:rPr>
              <w:t xml:space="preserve"> в том числе.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856E56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Управление информационных ресурсов и технологий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856E56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856E56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3.2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</w:tcBorders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- 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гг.:</w:t>
            </w:r>
          </w:p>
        </w:tc>
        <w:tc>
          <w:tcPr>
            <w:tcW w:w="4025" w:type="dxa"/>
            <w:vMerge w:val="restart"/>
          </w:tcPr>
          <w:p w:rsidR="003F65AE" w:rsidRPr="00EF3169" w:rsidRDefault="00822111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_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Пресс-служба Росстата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- ежегодно в IV квартале года, следующего за </w:t>
            </w:r>
            <w:proofErr w:type="gramStart"/>
            <w:r w:rsidRPr="00EF3169">
              <w:rPr>
                <w:rFonts w:asciiTheme="minorHAnsi" w:hAnsiTheme="minorHAnsi"/>
                <w:szCs w:val="22"/>
              </w:rPr>
              <w:t>отчетным</w:t>
            </w:r>
            <w:proofErr w:type="gramEnd"/>
            <w:r w:rsidRPr="00EF3169">
              <w:rPr>
                <w:rFonts w:asciiTheme="minorHAnsi" w:hAnsiTheme="minorHAnsi"/>
                <w:szCs w:val="22"/>
              </w:rPr>
              <w:t>;</w:t>
            </w: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856E56">
        <w:trPr>
          <w:trHeight w:val="668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- в течение 2018 - 2020 гг.</w:t>
            </w:r>
          </w:p>
        </w:tc>
        <w:tc>
          <w:tcPr>
            <w:tcW w:w="4025" w:type="dxa"/>
            <w:vMerge/>
            <w:tcBorders>
              <w:bottom w:val="single" w:sz="4" w:space="0" w:color="auto"/>
            </w:tcBorders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DF46FD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3.3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требований к служебному поведению посредством: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- функционирования "телефона доверия" по вопросам противодействия коррупции;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- обеспечение приема электронных сообщений на официальном Интернет-сайте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</w:tcBorders>
          </w:tcPr>
          <w:p w:rsidR="00822111" w:rsidRPr="002853D1" w:rsidRDefault="002853D1" w:rsidP="002853D1">
            <w:pPr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304310">
              <w:rPr>
                <w:rFonts w:asciiTheme="minorHAnsi" w:hAnsiTheme="minorHAnsi"/>
                <w:sz w:val="22"/>
                <w:szCs w:val="22"/>
              </w:rPr>
              <w:t>По телефону доверия зафиксировано 1 обращение, которое не содержало информацию коррупционной направленности</w:t>
            </w: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Территориальные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6E56" w:rsidRPr="00EF3169" w:rsidTr="00856E56">
        <w:trPr>
          <w:trHeight w:val="3004"/>
        </w:trPr>
        <w:tc>
          <w:tcPr>
            <w:tcW w:w="567" w:type="dxa"/>
          </w:tcPr>
          <w:p w:rsidR="00856E56" w:rsidRPr="00EF3169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3.4</w:t>
            </w:r>
          </w:p>
        </w:tc>
        <w:tc>
          <w:tcPr>
            <w:tcW w:w="4989" w:type="dxa"/>
          </w:tcPr>
          <w:p w:rsidR="00856E56" w:rsidRPr="00EF3169" w:rsidRDefault="00856E56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в Росстате и повышение результативности и эффективности этой работы</w:t>
            </w:r>
          </w:p>
        </w:tc>
        <w:tc>
          <w:tcPr>
            <w:tcW w:w="2324" w:type="dxa"/>
          </w:tcPr>
          <w:p w:rsidR="00856E56" w:rsidRPr="00EF3169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  <w:p w:rsidR="00856E56" w:rsidRPr="00EF3169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Комиссия, управления центрального аппарата Росстата,</w:t>
            </w:r>
          </w:p>
          <w:p w:rsidR="00856E56" w:rsidRPr="00EF3169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Отдел по защите государственной тайны Росстата в пределах компетенции</w:t>
            </w:r>
          </w:p>
          <w:p w:rsidR="00856E56" w:rsidRPr="00EF3169" w:rsidRDefault="00856E56" w:rsidP="0075445D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</w:tcPr>
          <w:p w:rsidR="00856E56" w:rsidRPr="00EF3169" w:rsidRDefault="00856E56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</w:tcPr>
          <w:p w:rsidR="00856E56" w:rsidRPr="00EF3169" w:rsidRDefault="002853D1" w:rsidP="002853D1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304310">
              <w:rPr>
                <w:rFonts w:asciiTheme="minorHAnsi" w:eastAsia="Calibri" w:hAnsiTheme="minorHAnsi" w:cs="Times New Roman"/>
                <w:bCs/>
                <w:spacing w:val="-3"/>
                <w:szCs w:val="22"/>
                <w:lang w:eastAsia="en-US"/>
              </w:rPr>
              <w:t>0</w:t>
            </w: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3.5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Обеспечение эффективного взаимодействия Росстата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Росстата,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3F65AE" w:rsidRPr="00EF3169" w:rsidRDefault="005E67DB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eastAsia="Calibri" w:hAnsiTheme="minorHAnsi" w:cs="Times New Roman"/>
                <w:bCs/>
                <w:spacing w:val="-3"/>
                <w:szCs w:val="22"/>
                <w:lang w:eastAsia="en-US"/>
              </w:rPr>
              <w:t xml:space="preserve">В заседаниях Комиссий члены Общественного совета при </w:t>
            </w:r>
            <w:proofErr w:type="spellStart"/>
            <w:r w:rsidRPr="00EF3169">
              <w:rPr>
                <w:rFonts w:asciiTheme="minorHAnsi" w:eastAsia="Calibri" w:hAnsiTheme="minorHAnsi" w:cs="Times New Roman"/>
                <w:bCs/>
                <w:spacing w:val="-3"/>
                <w:szCs w:val="22"/>
                <w:lang w:eastAsia="en-US"/>
              </w:rPr>
              <w:t>Пермьстате</w:t>
            </w:r>
            <w:proofErr w:type="spellEnd"/>
            <w:r w:rsidRPr="00EF3169">
              <w:rPr>
                <w:rFonts w:asciiTheme="minorHAnsi" w:eastAsia="Calibri" w:hAnsiTheme="minorHAnsi" w:cs="Times New Roman"/>
                <w:bCs/>
                <w:spacing w:val="-3"/>
                <w:szCs w:val="22"/>
                <w:lang w:eastAsia="en-US"/>
              </w:rPr>
              <w:t xml:space="preserve"> участие не принимали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Комиссия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3.6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 xml:space="preserve">Обеспечение эффективного взаимодействия Росстата со средствами массовой информации в сфере противодействия коррупции, в том числе </w:t>
            </w:r>
            <w:r w:rsidRPr="00EF3169">
              <w:rPr>
                <w:rFonts w:asciiTheme="minorHAnsi" w:hAnsiTheme="minorHAnsi"/>
                <w:szCs w:val="22"/>
              </w:rPr>
              <w:lastRenderedPageBreak/>
              <w:t>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Пресс-служба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5E67DB" w:rsidRPr="00EF3169" w:rsidRDefault="005E67DB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  <w:p w:rsidR="003F65AE" w:rsidRPr="00EF3169" w:rsidRDefault="005E67DB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</w:t>
            </w:r>
            <w:r w:rsidR="00E46C72" w:rsidRPr="00EF3169">
              <w:rPr>
                <w:rFonts w:asciiTheme="minorHAnsi" w:hAnsiTheme="minorHAnsi"/>
                <w:szCs w:val="22"/>
              </w:rPr>
              <w:t xml:space="preserve"> отчетном периоде взаим</w:t>
            </w:r>
            <w:r w:rsidRPr="00EF3169">
              <w:rPr>
                <w:rFonts w:asciiTheme="minorHAnsi" w:hAnsiTheme="minorHAnsi"/>
                <w:szCs w:val="22"/>
              </w:rPr>
              <w:t>одействие не осуществлялось</w:t>
            </w: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856E56">
        <w:trPr>
          <w:trHeight w:val="888"/>
        </w:trPr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5AE" w:rsidRPr="00EF3169" w:rsidTr="005156FE">
        <w:tc>
          <w:tcPr>
            <w:tcW w:w="567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lastRenderedPageBreak/>
              <w:t>3.7</w:t>
            </w:r>
          </w:p>
        </w:tc>
        <w:tc>
          <w:tcPr>
            <w:tcW w:w="4989" w:type="dxa"/>
            <w:vMerge w:val="restart"/>
          </w:tcPr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324" w:type="dxa"/>
            <w:tcBorders>
              <w:bottom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Пресс-служба Росстата,</w:t>
            </w:r>
          </w:p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Административное управление Росстата</w:t>
            </w:r>
          </w:p>
        </w:tc>
        <w:tc>
          <w:tcPr>
            <w:tcW w:w="1701" w:type="dxa"/>
            <w:vMerge w:val="restart"/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В течение 2018 - 2020 гг.</w:t>
            </w:r>
          </w:p>
        </w:tc>
        <w:tc>
          <w:tcPr>
            <w:tcW w:w="4025" w:type="dxa"/>
            <w:vMerge w:val="restart"/>
          </w:tcPr>
          <w:p w:rsidR="000010DE" w:rsidRPr="00EF3169" w:rsidRDefault="000010D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 w:cs="Times New Roman"/>
                <w:szCs w:val="22"/>
              </w:rPr>
              <w:t xml:space="preserve">Фактов проявления коррупции в </w:t>
            </w:r>
            <w:proofErr w:type="spellStart"/>
            <w:r w:rsidRPr="00EF3169">
              <w:rPr>
                <w:rFonts w:asciiTheme="minorHAnsi" w:hAnsiTheme="minorHAnsi" w:cs="Times New Roman"/>
                <w:szCs w:val="22"/>
              </w:rPr>
              <w:t>Пермьстате</w:t>
            </w:r>
            <w:proofErr w:type="spellEnd"/>
            <w:r w:rsidRPr="00EF3169">
              <w:rPr>
                <w:rFonts w:asciiTheme="minorHAnsi" w:hAnsiTheme="minorHAnsi" w:cs="Times New Roman"/>
                <w:szCs w:val="22"/>
              </w:rPr>
              <w:t>, опубликованных в средствах массовой информации, не было</w:t>
            </w:r>
            <w:r w:rsidR="00E64D75">
              <w:rPr>
                <w:rFonts w:asciiTheme="minorHAnsi" w:hAnsiTheme="minorHAnsi" w:cs="Times New Roman"/>
                <w:szCs w:val="22"/>
              </w:rPr>
              <w:t xml:space="preserve"> выявлено</w:t>
            </w:r>
          </w:p>
          <w:p w:rsidR="003F65AE" w:rsidRPr="00EF3169" w:rsidRDefault="003F65AE" w:rsidP="005156FE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F65AE" w:rsidRPr="00EF3169" w:rsidTr="005156F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9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3F65AE" w:rsidRPr="00EF3169" w:rsidRDefault="003F65AE" w:rsidP="005156FE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 w:rsidRPr="00EF3169">
              <w:rPr>
                <w:rFonts w:asciiTheme="minorHAnsi" w:hAnsiTheme="minorHAnsi"/>
                <w:szCs w:val="22"/>
              </w:rPr>
              <w:t>Территориальные органы Росстата</w:t>
            </w:r>
          </w:p>
        </w:tc>
        <w:tc>
          <w:tcPr>
            <w:tcW w:w="1701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5" w:type="dxa"/>
            <w:vMerge/>
          </w:tcPr>
          <w:p w:rsidR="003F65AE" w:rsidRPr="00EF3169" w:rsidRDefault="003F65AE" w:rsidP="005156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5AE" w:rsidRPr="003E012A" w:rsidRDefault="003F65AE">
      <w:pPr>
        <w:pStyle w:val="ConsPlusNormal"/>
        <w:jc w:val="both"/>
      </w:pPr>
    </w:p>
    <w:p w:rsidR="003F65AE" w:rsidRDefault="003F65AE">
      <w:pPr>
        <w:pStyle w:val="ConsPlusNormal"/>
        <w:jc w:val="both"/>
      </w:pPr>
    </w:p>
    <w:sectPr w:rsidR="003F65AE" w:rsidSect="00581B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22" w:rsidRDefault="00487222" w:rsidP="005156FE">
      <w:r>
        <w:separator/>
      </w:r>
    </w:p>
  </w:endnote>
  <w:endnote w:type="continuationSeparator" w:id="0">
    <w:p w:rsidR="00487222" w:rsidRDefault="00487222" w:rsidP="0051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22" w:rsidRDefault="00487222" w:rsidP="005156FE">
      <w:r>
        <w:separator/>
      </w:r>
    </w:p>
  </w:footnote>
  <w:footnote w:type="continuationSeparator" w:id="0">
    <w:p w:rsidR="00487222" w:rsidRDefault="00487222" w:rsidP="0051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22" w:rsidRDefault="004872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2CA9"/>
    <w:multiLevelType w:val="hybridMultilevel"/>
    <w:tmpl w:val="278A2ACA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415578"/>
    <w:multiLevelType w:val="hybridMultilevel"/>
    <w:tmpl w:val="486CD7FA"/>
    <w:lvl w:ilvl="0" w:tplc="98A8F966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AE"/>
    <w:rsid w:val="000010DE"/>
    <w:rsid w:val="00007BC2"/>
    <w:rsid w:val="00010670"/>
    <w:rsid w:val="000250DB"/>
    <w:rsid w:val="000563C3"/>
    <w:rsid w:val="000D03AA"/>
    <w:rsid w:val="00102715"/>
    <w:rsid w:val="0013636A"/>
    <w:rsid w:val="00203F7D"/>
    <w:rsid w:val="0023118B"/>
    <w:rsid w:val="002853D1"/>
    <w:rsid w:val="00304310"/>
    <w:rsid w:val="00304DA3"/>
    <w:rsid w:val="003137B2"/>
    <w:rsid w:val="0037339F"/>
    <w:rsid w:val="003C2D9A"/>
    <w:rsid w:val="003E012A"/>
    <w:rsid w:val="003E4944"/>
    <w:rsid w:val="003E5DDB"/>
    <w:rsid w:val="003F65AE"/>
    <w:rsid w:val="00487222"/>
    <w:rsid w:val="00491524"/>
    <w:rsid w:val="004930C6"/>
    <w:rsid w:val="004E03FE"/>
    <w:rsid w:val="005156FE"/>
    <w:rsid w:val="005647CA"/>
    <w:rsid w:val="00581B77"/>
    <w:rsid w:val="00596252"/>
    <w:rsid w:val="005E67DB"/>
    <w:rsid w:val="00602CE1"/>
    <w:rsid w:val="006225ED"/>
    <w:rsid w:val="00631EB8"/>
    <w:rsid w:val="006B3213"/>
    <w:rsid w:val="006B397C"/>
    <w:rsid w:val="006D09F7"/>
    <w:rsid w:val="00731FFD"/>
    <w:rsid w:val="00750EE9"/>
    <w:rsid w:val="0075445D"/>
    <w:rsid w:val="007E73ED"/>
    <w:rsid w:val="00822111"/>
    <w:rsid w:val="008441E5"/>
    <w:rsid w:val="00856E56"/>
    <w:rsid w:val="008A10B2"/>
    <w:rsid w:val="008B3B6B"/>
    <w:rsid w:val="008D4FAF"/>
    <w:rsid w:val="00973F7B"/>
    <w:rsid w:val="009A6CF7"/>
    <w:rsid w:val="009B2527"/>
    <w:rsid w:val="009B78DE"/>
    <w:rsid w:val="009E0BBC"/>
    <w:rsid w:val="009F2177"/>
    <w:rsid w:val="00A324A2"/>
    <w:rsid w:val="00B0436C"/>
    <w:rsid w:val="00B24D6C"/>
    <w:rsid w:val="00B84B0A"/>
    <w:rsid w:val="00BB344E"/>
    <w:rsid w:val="00C20AFF"/>
    <w:rsid w:val="00CD52E0"/>
    <w:rsid w:val="00CE09F6"/>
    <w:rsid w:val="00D354E9"/>
    <w:rsid w:val="00D77649"/>
    <w:rsid w:val="00DC1FE9"/>
    <w:rsid w:val="00DD366F"/>
    <w:rsid w:val="00DE31D6"/>
    <w:rsid w:val="00DE5EBF"/>
    <w:rsid w:val="00DF46FD"/>
    <w:rsid w:val="00E238FB"/>
    <w:rsid w:val="00E32E6E"/>
    <w:rsid w:val="00E46C72"/>
    <w:rsid w:val="00E64D75"/>
    <w:rsid w:val="00EE716B"/>
    <w:rsid w:val="00EF3169"/>
    <w:rsid w:val="00F15940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character" w:customStyle="1" w:styleId="FontStyle26">
    <w:name w:val="Font Style26"/>
    <w:rsid w:val="00CD52E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CD52E0"/>
    <w:pPr>
      <w:widowControl w:val="0"/>
      <w:spacing w:line="260" w:lineRule="exact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D52E0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6FE"/>
  </w:style>
  <w:style w:type="paragraph" w:styleId="a5">
    <w:name w:val="footer"/>
    <w:basedOn w:val="a"/>
    <w:link w:val="a6"/>
    <w:uiPriority w:val="99"/>
    <w:unhideWhenUsed/>
    <w:rsid w:val="005156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6FE"/>
  </w:style>
  <w:style w:type="character" w:customStyle="1" w:styleId="FontStyle26">
    <w:name w:val="Font Style26"/>
    <w:rsid w:val="00CD52E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CD52E0"/>
    <w:pPr>
      <w:widowControl w:val="0"/>
      <w:spacing w:line="260" w:lineRule="exact"/>
      <w:ind w:firstLine="0"/>
      <w:jc w:val="left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D52E0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A4B7E6AA7E9F0D93BE160ED495C3C1D342E3141025E4B43A6250FA2D7DC99742079E929E5D1F88E216A33A12260F7895D610g2a1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25A4B7E6AA7E9F0D93BE160ED495C3C1D646E1181525E4B43A6250FA2D7DC985425F91989C174EC9A919A131g0a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F25A4B7E6AA7E9F0D93BE160ED495C3C3D740E4101325E4B43A6250FA2D7DC985425F91989C174EC9A919A131g0a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25A4B7E6AA7E9F0D93BE160ED495C3C0D645E5141725E4B43A6250FA2D7DC99742079D9A95094EC4BC4FF077592B086F89D6173F5381FCgEa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Васенева Светлана Николаевна</cp:lastModifiedBy>
  <cp:revision>2</cp:revision>
  <dcterms:created xsi:type="dcterms:W3CDTF">2020-08-04T06:35:00Z</dcterms:created>
  <dcterms:modified xsi:type="dcterms:W3CDTF">2020-08-04T06:35:00Z</dcterms:modified>
</cp:coreProperties>
</file>